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67273" w14:textId="2B181286" w:rsidR="000A5E22" w:rsidRPr="00DA041A" w:rsidRDefault="000A5E22" w:rsidP="000A5E22">
      <w:pPr>
        <w:spacing w:after="0" w:line="240" w:lineRule="auto"/>
        <w:jc w:val="center"/>
        <w:rPr>
          <w:rFonts w:ascii="Arial" w:eastAsia="Times New Roman" w:hAnsi="Arial" w:cs="Arial"/>
          <w:color w:val="0000FF"/>
          <w:u w:val="single"/>
          <w:lang w:eastAsia="en-NZ"/>
        </w:rPr>
      </w:pPr>
      <w:r w:rsidRPr="00DA041A">
        <w:rPr>
          <w:rFonts w:ascii="Arial" w:eastAsia="Times New Roman" w:hAnsi="Arial" w:cs="Arial"/>
          <w:noProof/>
          <w:lang w:eastAsia="en-NZ"/>
        </w:rPr>
        <w:drawing>
          <wp:inline distT="0" distB="0" distL="0" distR="0" wp14:anchorId="558B74D9" wp14:editId="00E8FCF9">
            <wp:extent cx="3399692" cy="832793"/>
            <wp:effectExtent l="0" t="0" r="0" b="5715"/>
            <wp:docPr id="1" name="Picture 1"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ers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28536" cy="839859"/>
                    </a:xfrm>
                    <a:prstGeom prst="rect">
                      <a:avLst/>
                    </a:prstGeom>
                  </pic:spPr>
                </pic:pic>
              </a:graphicData>
            </a:graphic>
          </wp:inline>
        </w:drawing>
      </w:r>
      <w:r w:rsidRPr="00DA041A">
        <w:rPr>
          <w:rFonts w:ascii="Arial" w:eastAsia="Times New Roman" w:hAnsi="Arial" w:cs="Arial"/>
          <w:lang w:eastAsia="en-NZ"/>
        </w:rPr>
        <w:fldChar w:fldCharType="begin"/>
      </w:r>
      <w:r w:rsidRPr="00DA041A">
        <w:rPr>
          <w:rFonts w:ascii="Arial" w:eastAsia="Times New Roman" w:hAnsi="Arial" w:cs="Arial"/>
          <w:lang w:eastAsia="en-NZ"/>
        </w:rPr>
        <w:instrText xml:space="preserve"> HYPERLINK "https://sprinz.aut.ac.nz/__data/assets/pdf_file/0007/149461/SPRINZ-Code-of-Ethics-2018.pdf" \l "page=1" \o "Page 1" </w:instrText>
      </w:r>
      <w:r w:rsidRPr="00DA041A">
        <w:rPr>
          <w:rFonts w:ascii="Arial" w:eastAsia="Times New Roman" w:hAnsi="Arial" w:cs="Arial"/>
          <w:lang w:eastAsia="en-NZ"/>
        </w:rPr>
        <w:fldChar w:fldCharType="separate"/>
      </w:r>
    </w:p>
    <w:p w14:paraId="7591987D" w14:textId="77777777" w:rsidR="000A5E22" w:rsidRPr="00DA041A" w:rsidRDefault="000A5E22" w:rsidP="000A5E22">
      <w:pPr>
        <w:spacing w:after="0" w:line="240" w:lineRule="auto"/>
        <w:rPr>
          <w:rFonts w:ascii="Arial" w:eastAsia="Times New Roman" w:hAnsi="Arial" w:cs="Arial"/>
          <w:b/>
          <w:bCs/>
          <w:color w:val="0000FF"/>
          <w:u w:val="single"/>
          <w:lang w:eastAsia="en-NZ"/>
        </w:rPr>
      </w:pPr>
      <w:r w:rsidRPr="00DA041A">
        <w:rPr>
          <w:rFonts w:ascii="Arial" w:eastAsia="Times New Roman" w:hAnsi="Arial" w:cs="Arial"/>
          <w:lang w:eastAsia="en-NZ"/>
        </w:rPr>
        <w:fldChar w:fldCharType="end"/>
      </w:r>
      <w:r w:rsidRPr="00DA041A">
        <w:rPr>
          <w:rFonts w:ascii="Arial" w:eastAsia="Times New Roman" w:hAnsi="Arial" w:cs="Arial"/>
          <w:b/>
          <w:bCs/>
          <w:lang w:eastAsia="en-NZ"/>
        </w:rPr>
        <w:fldChar w:fldCharType="begin"/>
      </w:r>
      <w:r w:rsidRPr="00DA041A">
        <w:rPr>
          <w:rFonts w:ascii="Arial" w:eastAsia="Times New Roman" w:hAnsi="Arial" w:cs="Arial"/>
          <w:b/>
          <w:bCs/>
          <w:lang w:eastAsia="en-NZ"/>
        </w:rPr>
        <w:instrText xml:space="preserve"> HYPERLINK "https://sprinz.aut.ac.nz/__data/assets/pdf_file/0007/149461/SPRINZ-Code-of-Ethics-2018.pdf" \l "page=2" \o "Page 2" </w:instrText>
      </w:r>
      <w:r w:rsidRPr="00DA041A">
        <w:rPr>
          <w:rFonts w:ascii="Arial" w:eastAsia="Times New Roman" w:hAnsi="Arial" w:cs="Arial"/>
          <w:b/>
          <w:bCs/>
          <w:lang w:eastAsia="en-NZ"/>
        </w:rPr>
        <w:fldChar w:fldCharType="separate"/>
      </w:r>
    </w:p>
    <w:p w14:paraId="6D93F722" w14:textId="77777777" w:rsidR="000A5E22" w:rsidRPr="00DA041A" w:rsidRDefault="000A5E22" w:rsidP="000A5E22">
      <w:pPr>
        <w:spacing w:after="0" w:line="240" w:lineRule="auto"/>
        <w:rPr>
          <w:rFonts w:ascii="Arial" w:eastAsia="Times New Roman" w:hAnsi="Arial" w:cs="Arial"/>
          <w:b/>
          <w:bCs/>
          <w:lang w:eastAsia="en-NZ"/>
        </w:rPr>
      </w:pPr>
      <w:r w:rsidRPr="00DA041A">
        <w:rPr>
          <w:rFonts w:ascii="Arial" w:eastAsia="Times New Roman" w:hAnsi="Arial" w:cs="Arial"/>
          <w:b/>
          <w:bCs/>
          <w:lang w:eastAsia="en-NZ"/>
        </w:rPr>
        <w:fldChar w:fldCharType="end"/>
      </w:r>
    </w:p>
    <w:p w14:paraId="0EE84F1B" w14:textId="49AC441D" w:rsidR="000A5E22" w:rsidRPr="00DA041A" w:rsidRDefault="000A5E22" w:rsidP="000A5E22">
      <w:pPr>
        <w:spacing w:after="0" w:line="240" w:lineRule="auto"/>
        <w:rPr>
          <w:rFonts w:ascii="Arial" w:eastAsia="Times New Roman" w:hAnsi="Arial" w:cs="Arial"/>
          <w:b/>
          <w:bCs/>
          <w:lang w:eastAsia="en-NZ"/>
        </w:rPr>
      </w:pPr>
      <w:r w:rsidRPr="00DA041A">
        <w:rPr>
          <w:rFonts w:ascii="Arial" w:eastAsia="Times New Roman" w:hAnsi="Arial" w:cs="Arial"/>
          <w:b/>
          <w:bCs/>
          <w:lang w:eastAsia="en-NZ"/>
        </w:rPr>
        <w:t xml:space="preserve">Code </w:t>
      </w:r>
      <w:r w:rsidR="00E034B6" w:rsidRPr="00DA041A">
        <w:rPr>
          <w:rFonts w:ascii="Arial" w:eastAsia="Times New Roman" w:hAnsi="Arial" w:cs="Arial"/>
          <w:b/>
          <w:bCs/>
          <w:lang w:eastAsia="en-NZ"/>
        </w:rPr>
        <w:t xml:space="preserve">of </w:t>
      </w:r>
      <w:r w:rsidR="00DA041A" w:rsidRPr="00DA041A">
        <w:rPr>
          <w:rFonts w:ascii="Arial" w:eastAsia="Times New Roman" w:hAnsi="Arial" w:cs="Arial"/>
          <w:b/>
          <w:bCs/>
          <w:lang w:eastAsia="en-NZ"/>
        </w:rPr>
        <w:t>Ethics</w:t>
      </w:r>
      <w:r w:rsidRPr="00DA041A">
        <w:rPr>
          <w:rFonts w:ascii="Arial" w:eastAsia="Times New Roman" w:hAnsi="Arial" w:cs="Arial"/>
          <w:b/>
          <w:bCs/>
          <w:lang w:eastAsia="en-NZ"/>
        </w:rPr>
        <w:t xml:space="preserve"> </w:t>
      </w:r>
      <w:r w:rsidR="00E034B6" w:rsidRPr="00DA041A">
        <w:rPr>
          <w:rFonts w:ascii="Arial" w:eastAsia="Times New Roman" w:hAnsi="Arial" w:cs="Arial"/>
          <w:b/>
          <w:bCs/>
          <w:lang w:eastAsia="en-NZ"/>
        </w:rPr>
        <w:t>f</w:t>
      </w:r>
      <w:r w:rsidRPr="00DA041A">
        <w:rPr>
          <w:rFonts w:ascii="Arial" w:eastAsia="Times New Roman" w:hAnsi="Arial" w:cs="Arial"/>
          <w:b/>
          <w:bCs/>
          <w:lang w:eastAsia="en-NZ"/>
        </w:rPr>
        <w:t>or TBIN</w:t>
      </w:r>
      <w:r w:rsidR="00E034B6" w:rsidRPr="00DA041A">
        <w:rPr>
          <w:rFonts w:ascii="Arial" w:eastAsia="Times New Roman" w:hAnsi="Arial" w:cs="Arial"/>
          <w:b/>
          <w:bCs/>
          <w:lang w:eastAsia="en-NZ"/>
        </w:rPr>
        <w:t xml:space="preserve"> </w:t>
      </w:r>
      <w:r w:rsidRPr="00DA041A">
        <w:rPr>
          <w:rFonts w:ascii="Arial" w:eastAsia="Times New Roman" w:hAnsi="Arial" w:cs="Arial"/>
          <w:b/>
          <w:bCs/>
          <w:lang w:eastAsia="en-NZ"/>
        </w:rPr>
        <w:t>members</w:t>
      </w:r>
    </w:p>
    <w:p w14:paraId="187BFB14" w14:textId="35B2800E" w:rsidR="000A5E22" w:rsidRPr="00DA041A" w:rsidRDefault="000A5E22" w:rsidP="000A5E22">
      <w:pPr>
        <w:spacing w:after="0" w:line="240" w:lineRule="auto"/>
        <w:rPr>
          <w:rFonts w:ascii="Arial" w:eastAsia="Times New Roman" w:hAnsi="Arial" w:cs="Arial"/>
          <w:lang w:eastAsia="en-NZ"/>
        </w:rPr>
      </w:pPr>
    </w:p>
    <w:p w14:paraId="450F1BE8" w14:textId="70BDD750" w:rsidR="000A5E22" w:rsidRPr="00DA041A" w:rsidRDefault="000A5E22" w:rsidP="000A5E22">
      <w:pPr>
        <w:spacing w:after="0" w:line="240" w:lineRule="auto"/>
        <w:rPr>
          <w:rFonts w:ascii="Arial" w:eastAsia="Times New Roman" w:hAnsi="Arial" w:cs="Arial"/>
          <w:b/>
          <w:bCs/>
          <w:lang w:eastAsia="en-NZ"/>
        </w:rPr>
      </w:pPr>
      <w:r w:rsidRPr="00DA041A">
        <w:rPr>
          <w:rFonts w:ascii="Arial" w:eastAsia="Times New Roman" w:hAnsi="Arial" w:cs="Arial"/>
          <w:b/>
          <w:bCs/>
          <w:lang w:eastAsia="en-NZ"/>
        </w:rPr>
        <w:t>September 2020 - version 1.0</w:t>
      </w:r>
    </w:p>
    <w:p w14:paraId="1BE77510" w14:textId="77777777" w:rsidR="000A5E22" w:rsidRPr="00DA041A" w:rsidRDefault="000A5E22" w:rsidP="000A5E22">
      <w:pPr>
        <w:spacing w:after="0" w:line="240" w:lineRule="auto"/>
        <w:rPr>
          <w:rFonts w:ascii="Arial" w:eastAsia="Times New Roman" w:hAnsi="Arial" w:cs="Arial"/>
          <w:lang w:eastAsia="en-NZ"/>
        </w:rPr>
      </w:pPr>
    </w:p>
    <w:p w14:paraId="04CDC416" w14:textId="77777777" w:rsidR="00DA041A" w:rsidRPr="00DA041A" w:rsidRDefault="00DA041A" w:rsidP="000A5E22">
      <w:pPr>
        <w:spacing w:after="0" w:line="240" w:lineRule="auto"/>
        <w:rPr>
          <w:rFonts w:ascii="Arial" w:eastAsia="Times New Roman" w:hAnsi="Arial" w:cs="Arial"/>
          <w:lang w:eastAsia="en-NZ"/>
        </w:rPr>
      </w:pPr>
    </w:p>
    <w:p w14:paraId="0B2D1CCD" w14:textId="55179576" w:rsidR="000A5E22"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Membership of the AUT Traumatic Brain Injury Network (TBI-N) requires acceptance and compliance of this Code of Ethics.   </w:t>
      </w:r>
    </w:p>
    <w:p w14:paraId="63CD9880" w14:textId="77777777" w:rsidR="000A5E22" w:rsidRPr="00DA041A" w:rsidRDefault="000A5E22" w:rsidP="000A5E22">
      <w:pPr>
        <w:spacing w:after="0" w:line="240" w:lineRule="auto"/>
        <w:rPr>
          <w:rFonts w:ascii="Arial" w:eastAsia="Times New Roman" w:hAnsi="Arial" w:cs="Arial"/>
          <w:lang w:eastAsia="en-NZ"/>
        </w:rPr>
      </w:pPr>
    </w:p>
    <w:p w14:paraId="2FD2F31A" w14:textId="77777777" w:rsidR="001C635A"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The Code establishes a standard against which professional behaviour of</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 xml:space="preserve">TBI-N members may be evaluated. Behaviour contrary to the advice of the Code amounts to behaviour against the best advice of TBI-N. </w:t>
      </w:r>
    </w:p>
    <w:p w14:paraId="02303FF9" w14:textId="77777777" w:rsidR="001C635A" w:rsidRPr="00DA041A" w:rsidRDefault="001C635A" w:rsidP="000A5E22">
      <w:pPr>
        <w:spacing w:after="0" w:line="240" w:lineRule="auto"/>
        <w:rPr>
          <w:rFonts w:ascii="Arial" w:eastAsia="Times New Roman" w:hAnsi="Arial" w:cs="Arial"/>
          <w:b/>
          <w:bCs/>
          <w:lang w:eastAsia="en-NZ"/>
        </w:rPr>
      </w:pPr>
    </w:p>
    <w:p w14:paraId="3FE59EDA" w14:textId="77D0889D" w:rsidR="001C635A" w:rsidRPr="00DA041A" w:rsidRDefault="001C635A"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The code is based upon the AUTs (TBI-N’s host organisation) values</w:t>
      </w:r>
      <w:r w:rsidR="00591599" w:rsidRPr="00DA041A">
        <w:rPr>
          <w:rFonts w:ascii="Arial" w:eastAsia="Times New Roman" w:hAnsi="Arial" w:cs="Arial"/>
          <w:lang w:eastAsia="en-NZ"/>
        </w:rPr>
        <w:t>. These values</w:t>
      </w:r>
      <w:r w:rsidR="00591599" w:rsidRPr="00DA041A">
        <w:rPr>
          <w:rStyle w:val="hgkelc"/>
          <w:rFonts w:ascii="Arial" w:hAnsi="Arial" w:cs="Arial"/>
        </w:rPr>
        <w:t xml:space="preserve"> should be at the heart of everything TBI-N members do</w:t>
      </w:r>
    </w:p>
    <w:p w14:paraId="4D7B7E81" w14:textId="77777777" w:rsidR="001C635A" w:rsidRPr="00DA041A" w:rsidRDefault="001C635A" w:rsidP="000A5E22">
      <w:pPr>
        <w:spacing w:after="0" w:line="240" w:lineRule="auto"/>
        <w:rPr>
          <w:rFonts w:ascii="Arial" w:eastAsia="Times New Roman" w:hAnsi="Arial" w:cs="Arial"/>
          <w:lang w:eastAsia="en-NZ"/>
        </w:rPr>
      </w:pPr>
    </w:p>
    <w:p w14:paraId="2839D2AB" w14:textId="7671CC4B" w:rsidR="000A5E22" w:rsidRPr="00DA041A" w:rsidRDefault="00591599" w:rsidP="00591599">
      <w:pPr>
        <w:spacing w:after="0" w:line="240" w:lineRule="auto"/>
        <w:jc w:val="center"/>
        <w:rPr>
          <w:rFonts w:ascii="Arial" w:eastAsia="Times New Roman" w:hAnsi="Arial" w:cs="Arial"/>
          <w:lang w:eastAsia="en-NZ"/>
        </w:rPr>
      </w:pPr>
      <w:r w:rsidRPr="00DA041A">
        <w:rPr>
          <w:rFonts w:ascii="Arial" w:eastAsia="Times New Roman" w:hAnsi="Arial" w:cs="Arial"/>
          <w:noProof/>
          <w:lang w:eastAsia="en-NZ"/>
        </w:rPr>
        <w:drawing>
          <wp:inline distT="0" distB="0" distL="0" distR="0" wp14:anchorId="06B74585" wp14:editId="15CC4FEE">
            <wp:extent cx="5122985" cy="1695364"/>
            <wp:effectExtent l="0" t="0" r="1905" b="635"/>
            <wp:docPr id="2" name="Picture 2"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bject, 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46756" cy="1703231"/>
                    </a:xfrm>
                    <a:prstGeom prst="rect">
                      <a:avLst/>
                    </a:prstGeom>
                  </pic:spPr>
                </pic:pic>
              </a:graphicData>
            </a:graphic>
          </wp:inline>
        </w:drawing>
      </w:r>
    </w:p>
    <w:p w14:paraId="024D7FD5" w14:textId="77777777" w:rsidR="00591599" w:rsidRPr="00DA041A" w:rsidRDefault="00591599" w:rsidP="000A5E22">
      <w:pPr>
        <w:spacing w:after="0" w:line="240" w:lineRule="auto"/>
        <w:rPr>
          <w:rFonts w:ascii="Arial" w:eastAsia="Times New Roman" w:hAnsi="Arial" w:cs="Arial"/>
          <w:lang w:eastAsia="en-NZ"/>
        </w:rPr>
      </w:pPr>
    </w:p>
    <w:p w14:paraId="65D65F39" w14:textId="452E0B14" w:rsidR="000A5E22" w:rsidRPr="00DA041A" w:rsidRDefault="00591599"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This c</w:t>
      </w:r>
      <w:r w:rsidR="000A5E22" w:rsidRPr="00DA041A">
        <w:rPr>
          <w:rFonts w:ascii="Arial" w:eastAsia="Times New Roman" w:hAnsi="Arial" w:cs="Arial"/>
          <w:lang w:eastAsia="en-NZ"/>
        </w:rPr>
        <w:t>ode will be used by TBI-N in determining appropriate courses of action regarding complaints concerning the ethical behaviour of members.</w:t>
      </w:r>
      <w:r w:rsidR="00DA041A">
        <w:rPr>
          <w:rFonts w:ascii="Arial" w:eastAsia="Times New Roman" w:hAnsi="Arial" w:cs="Arial"/>
          <w:lang w:eastAsia="en-NZ"/>
        </w:rPr>
        <w:t xml:space="preserve"> </w:t>
      </w:r>
      <w:proofErr w:type="gramStart"/>
      <w:r w:rsidR="000A5E22" w:rsidRPr="00DA041A">
        <w:rPr>
          <w:rFonts w:ascii="Arial" w:eastAsia="Times New Roman" w:hAnsi="Arial" w:cs="Arial"/>
          <w:lang w:eastAsia="en-NZ"/>
        </w:rPr>
        <w:t>This</w:t>
      </w:r>
      <w:proofErr w:type="gramEnd"/>
      <w:r w:rsidR="000A5E22" w:rsidRPr="00DA041A">
        <w:rPr>
          <w:rFonts w:ascii="Arial" w:eastAsia="Times New Roman" w:hAnsi="Arial" w:cs="Arial"/>
          <w:lang w:eastAsia="en-NZ"/>
        </w:rPr>
        <w:t xml:space="preserve"> Code covers all TBI-N Members while engaged in a professional capacity – whether paid or unpaid.</w:t>
      </w:r>
    </w:p>
    <w:p w14:paraId="6E291F2D" w14:textId="77777777" w:rsidR="000A5E22" w:rsidRPr="00DA041A" w:rsidRDefault="000A5E22" w:rsidP="000A5E22">
      <w:pPr>
        <w:spacing w:after="0" w:line="240" w:lineRule="auto"/>
        <w:rPr>
          <w:rFonts w:ascii="Arial" w:eastAsia="Times New Roman" w:hAnsi="Arial" w:cs="Arial"/>
          <w:lang w:eastAsia="en-NZ"/>
        </w:rPr>
      </w:pPr>
    </w:p>
    <w:p w14:paraId="3AB6C613" w14:textId="72A88DF4" w:rsidR="000A5E22" w:rsidRPr="00DA041A" w:rsidRDefault="001C635A"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All m</w:t>
      </w:r>
      <w:r w:rsidR="000A5E22" w:rsidRPr="00DA041A">
        <w:rPr>
          <w:rFonts w:ascii="Arial" w:eastAsia="Times New Roman" w:hAnsi="Arial" w:cs="Arial"/>
          <w:lang w:eastAsia="en-NZ"/>
        </w:rPr>
        <w:t xml:space="preserve">embers are expected to: </w:t>
      </w:r>
    </w:p>
    <w:p w14:paraId="46184CAD" w14:textId="4AE06F4B" w:rsidR="00DA041A" w:rsidRPr="00DA041A" w:rsidRDefault="00DA041A"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conduct themselves in a way that enhances he reputation of the TBI-N and not acting in such a way to bring the TBI-N into disrepute.</w:t>
      </w:r>
    </w:p>
    <w:p w14:paraId="062D6F0B" w14:textId="5489D0B3" w:rsidR="000A5E22" w:rsidRPr="00DA041A" w:rsidRDefault="00E034B6"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maintain</w:t>
      </w:r>
      <w:r w:rsidR="000A5E22" w:rsidRPr="00DA041A">
        <w:rPr>
          <w:rFonts w:ascii="Arial" w:eastAsia="Times New Roman" w:hAnsi="Arial" w:cs="Arial"/>
          <w:lang w:eastAsia="en-NZ"/>
        </w:rPr>
        <w:t xml:space="preserve"> a collegial</w:t>
      </w:r>
      <w:r w:rsidRPr="00DA041A">
        <w:rPr>
          <w:rFonts w:ascii="Arial" w:eastAsia="Times New Roman" w:hAnsi="Arial" w:cs="Arial"/>
          <w:lang w:eastAsia="en-NZ"/>
        </w:rPr>
        <w:t xml:space="preserve"> and professional </w:t>
      </w:r>
      <w:r w:rsidR="000A5E22" w:rsidRPr="00DA041A">
        <w:rPr>
          <w:rFonts w:ascii="Arial" w:eastAsia="Times New Roman" w:hAnsi="Arial" w:cs="Arial"/>
          <w:lang w:eastAsia="en-NZ"/>
        </w:rPr>
        <w:t>approach when working with other members</w:t>
      </w:r>
    </w:p>
    <w:p w14:paraId="05074C95" w14:textId="325FB247"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maintain objectivity and integrity, and work within their scope of practice</w:t>
      </w:r>
    </w:p>
    <w:p w14:paraId="3481BA30" w14:textId="375F1B10"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seek advice from other professionals/experts or the community where necessary</w:t>
      </w:r>
    </w:p>
    <w:p w14:paraId="5F5A0523" w14:textId="556BE0E7"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respect the cultural and social environment in which they work</w:t>
      </w:r>
    </w:p>
    <w:p w14:paraId="671481DD" w14:textId="25CAB891"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 xml:space="preserve">hold the interests and welfare of </w:t>
      </w:r>
      <w:r w:rsidR="00E034B6" w:rsidRPr="00DA041A">
        <w:rPr>
          <w:rFonts w:ascii="Arial" w:eastAsia="Times New Roman" w:hAnsi="Arial" w:cs="Arial"/>
          <w:lang w:eastAsia="en-NZ"/>
        </w:rPr>
        <w:t>people and their whanau who have experienced a TBI</w:t>
      </w:r>
      <w:r w:rsidRPr="00DA041A">
        <w:rPr>
          <w:rFonts w:ascii="Arial" w:eastAsia="Times New Roman" w:hAnsi="Arial" w:cs="Arial"/>
          <w:lang w:eastAsia="en-NZ"/>
        </w:rPr>
        <w:t xml:space="preserve"> as primary importance</w:t>
      </w:r>
      <w:r w:rsidR="00591599" w:rsidRPr="00DA041A">
        <w:rPr>
          <w:rFonts w:ascii="Arial" w:eastAsia="Times New Roman" w:hAnsi="Arial" w:cs="Arial"/>
          <w:lang w:eastAsia="en-NZ"/>
        </w:rPr>
        <w:t xml:space="preserve">. </w:t>
      </w:r>
    </w:p>
    <w:p w14:paraId="6FB4B2BE" w14:textId="1C470C83"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present opinions of their own</w:t>
      </w:r>
      <w:r w:rsidR="001C635A" w:rsidRPr="00DA041A">
        <w:rPr>
          <w:rFonts w:ascii="Arial" w:eastAsia="Times New Roman" w:hAnsi="Arial" w:cs="Arial"/>
          <w:lang w:eastAsia="en-NZ"/>
        </w:rPr>
        <w:t>,</w:t>
      </w:r>
      <w:r w:rsidRPr="00DA041A">
        <w:rPr>
          <w:rFonts w:ascii="Arial" w:eastAsia="Times New Roman" w:hAnsi="Arial" w:cs="Arial"/>
          <w:lang w:eastAsia="en-NZ"/>
        </w:rPr>
        <w:t xml:space="preserve"> in a fair, accurate and honest manner</w:t>
      </w:r>
    </w:p>
    <w:p w14:paraId="7E60736B" w14:textId="1F1A5D20" w:rsidR="001C635A" w:rsidRPr="00DA041A" w:rsidRDefault="001C635A"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only engage with media representing the TBI-N following AUT media training</w:t>
      </w:r>
    </w:p>
    <w:p w14:paraId="51735609" w14:textId="07958298" w:rsidR="00DA041A" w:rsidRPr="00DA041A" w:rsidRDefault="00DA041A" w:rsidP="00DA041A">
      <w:pPr>
        <w:pStyle w:val="ListParagraph"/>
        <w:spacing w:after="0" w:line="240" w:lineRule="auto"/>
        <w:rPr>
          <w:rFonts w:ascii="Arial" w:eastAsia="Times New Roman" w:hAnsi="Arial" w:cs="Arial"/>
          <w:lang w:eastAsia="en-NZ"/>
        </w:rPr>
      </w:pPr>
    </w:p>
    <w:p w14:paraId="7DF4C613" w14:textId="77777777" w:rsidR="001C635A" w:rsidRPr="00DA041A" w:rsidRDefault="001C635A" w:rsidP="001C635A">
      <w:pPr>
        <w:pStyle w:val="ListParagraph"/>
        <w:spacing w:after="0" w:line="240" w:lineRule="auto"/>
        <w:rPr>
          <w:rFonts w:ascii="Arial" w:eastAsia="Times New Roman" w:hAnsi="Arial" w:cs="Arial"/>
          <w:lang w:eastAsia="en-NZ"/>
        </w:rPr>
      </w:pPr>
    </w:p>
    <w:p w14:paraId="08BB21CE" w14:textId="77777777" w:rsidR="001C635A" w:rsidRPr="00DA041A" w:rsidRDefault="001C635A" w:rsidP="00E034B6">
      <w:pPr>
        <w:spacing w:after="0" w:line="240" w:lineRule="auto"/>
        <w:rPr>
          <w:rFonts w:ascii="Arial" w:eastAsia="Times New Roman" w:hAnsi="Arial" w:cs="Arial"/>
          <w:lang w:eastAsia="en-NZ"/>
        </w:rPr>
      </w:pPr>
    </w:p>
    <w:p w14:paraId="4FAFE593" w14:textId="77777777" w:rsidR="00DA041A" w:rsidRDefault="00DA041A">
      <w:pPr>
        <w:rPr>
          <w:rFonts w:ascii="Arial" w:eastAsia="Times New Roman" w:hAnsi="Arial" w:cs="Arial"/>
          <w:lang w:eastAsia="en-NZ"/>
        </w:rPr>
      </w:pPr>
      <w:r>
        <w:rPr>
          <w:rFonts w:ascii="Arial" w:eastAsia="Times New Roman" w:hAnsi="Arial" w:cs="Arial"/>
          <w:lang w:eastAsia="en-NZ"/>
        </w:rPr>
        <w:br w:type="page"/>
      </w:r>
    </w:p>
    <w:p w14:paraId="51E31672" w14:textId="126BE153" w:rsidR="00E034B6" w:rsidRPr="00DA041A" w:rsidRDefault="001C635A" w:rsidP="00E034B6">
      <w:pPr>
        <w:spacing w:after="0" w:line="240" w:lineRule="auto"/>
        <w:rPr>
          <w:rFonts w:ascii="Arial" w:eastAsia="Times New Roman" w:hAnsi="Arial" w:cs="Arial"/>
          <w:lang w:eastAsia="en-NZ"/>
        </w:rPr>
      </w:pPr>
      <w:r w:rsidRPr="00DA041A">
        <w:rPr>
          <w:rFonts w:ascii="Arial" w:eastAsia="Times New Roman" w:hAnsi="Arial" w:cs="Arial"/>
          <w:lang w:eastAsia="en-NZ"/>
        </w:rPr>
        <w:lastRenderedPageBreak/>
        <w:t>Academic members/</w:t>
      </w:r>
      <w:r w:rsidR="00E034B6" w:rsidRPr="00DA041A">
        <w:rPr>
          <w:rFonts w:ascii="Arial" w:eastAsia="Times New Roman" w:hAnsi="Arial" w:cs="Arial"/>
          <w:lang w:eastAsia="en-NZ"/>
        </w:rPr>
        <w:t xml:space="preserve">Researchers are </w:t>
      </w:r>
      <w:r w:rsidRPr="00DA041A">
        <w:rPr>
          <w:rFonts w:ascii="Arial" w:eastAsia="Times New Roman" w:hAnsi="Arial" w:cs="Arial"/>
          <w:lang w:eastAsia="en-NZ"/>
        </w:rPr>
        <w:t xml:space="preserve">also </w:t>
      </w:r>
      <w:r w:rsidR="00E034B6" w:rsidRPr="00DA041A">
        <w:rPr>
          <w:rFonts w:ascii="Arial" w:eastAsia="Times New Roman" w:hAnsi="Arial" w:cs="Arial"/>
          <w:lang w:eastAsia="en-NZ"/>
        </w:rPr>
        <w:t xml:space="preserve">expected </w:t>
      </w:r>
      <w:proofErr w:type="gramStart"/>
      <w:r w:rsidR="00E034B6" w:rsidRPr="00DA041A">
        <w:rPr>
          <w:rFonts w:ascii="Arial" w:eastAsia="Times New Roman" w:hAnsi="Arial" w:cs="Arial"/>
          <w:lang w:eastAsia="en-NZ"/>
        </w:rPr>
        <w:t>to;</w:t>
      </w:r>
      <w:proofErr w:type="gramEnd"/>
    </w:p>
    <w:p w14:paraId="1B0C5FA1" w14:textId="044B0711" w:rsidR="001C635A" w:rsidRPr="00DA041A" w:rsidRDefault="001C635A"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apply professional knowledge and skills to all work undertaken</w:t>
      </w:r>
    </w:p>
    <w:p w14:paraId="6F1FCEBA" w14:textId="77777777" w:rsidR="001C635A" w:rsidRPr="00DA041A" w:rsidRDefault="001C635A" w:rsidP="001C635A">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 xml:space="preserve">remain current with their knowledge of scientific, </w:t>
      </w:r>
      <w:proofErr w:type="gramStart"/>
      <w:r w:rsidRPr="00DA041A">
        <w:rPr>
          <w:rFonts w:ascii="Arial" w:eastAsia="Times New Roman" w:hAnsi="Arial" w:cs="Arial"/>
          <w:lang w:eastAsia="en-NZ"/>
        </w:rPr>
        <w:t>technical</w:t>
      </w:r>
      <w:proofErr w:type="gramEnd"/>
      <w:r w:rsidRPr="00DA041A">
        <w:rPr>
          <w:rFonts w:ascii="Arial" w:eastAsia="Times New Roman" w:hAnsi="Arial" w:cs="Arial"/>
          <w:lang w:eastAsia="en-NZ"/>
        </w:rPr>
        <w:t xml:space="preserve"> and professional information relevant to the services they offer</w:t>
      </w:r>
    </w:p>
    <w:p w14:paraId="044D8007" w14:textId="1A0A5FDD"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ensure ethical approvals are obtained from the appropriate bodies where necessary</w:t>
      </w:r>
    </w:p>
    <w:p w14:paraId="49F7B54F" w14:textId="77777777" w:rsidR="00E034B6" w:rsidRPr="00DA041A" w:rsidRDefault="00E034B6" w:rsidP="00E034B6">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ensure informed consent is obtained from research participants where necessary</w:t>
      </w:r>
    </w:p>
    <w:p w14:paraId="13F99991" w14:textId="42BF3D43"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ensure research data is collected and stored in accordance with good clinical practice standards</w:t>
      </w:r>
    </w:p>
    <w:p w14:paraId="3D9DFD38" w14:textId="6906631C"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 xml:space="preserve">declare all potential conflicts of interests </w:t>
      </w:r>
      <w:r w:rsidR="00E034B6" w:rsidRPr="00DA041A">
        <w:rPr>
          <w:rFonts w:ascii="Arial" w:eastAsia="Times New Roman" w:hAnsi="Arial" w:cs="Arial"/>
          <w:lang w:eastAsia="en-NZ"/>
        </w:rPr>
        <w:t xml:space="preserve">that could influence work within the TBI-N </w:t>
      </w:r>
      <w:r w:rsidR="001C635A" w:rsidRPr="00DA041A">
        <w:rPr>
          <w:rFonts w:ascii="Arial" w:eastAsia="Times New Roman" w:hAnsi="Arial" w:cs="Arial"/>
          <w:lang w:eastAsia="en-NZ"/>
        </w:rPr>
        <w:t xml:space="preserve">to the TBI-N Director </w:t>
      </w:r>
      <w:r w:rsidR="00E034B6" w:rsidRPr="00DA041A">
        <w:rPr>
          <w:rFonts w:ascii="Arial" w:eastAsia="Times New Roman" w:hAnsi="Arial" w:cs="Arial"/>
          <w:lang w:eastAsia="en-NZ"/>
        </w:rPr>
        <w:t>to ensure these are managed correctly.</w:t>
      </w:r>
    </w:p>
    <w:p w14:paraId="671EF131" w14:textId="662FCA8F" w:rsidR="000A5E22" w:rsidRPr="00DA041A" w:rsidRDefault="000A5E22"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follow protocols on the recruitment and management of research staff</w:t>
      </w:r>
      <w:r w:rsidR="001C635A" w:rsidRPr="00DA041A">
        <w:rPr>
          <w:rFonts w:ascii="Arial" w:eastAsia="Times New Roman" w:hAnsi="Arial" w:cs="Arial"/>
          <w:lang w:eastAsia="en-NZ"/>
        </w:rPr>
        <w:t xml:space="preserve"> based on the protocols and procedures of the employing institution. </w:t>
      </w:r>
    </w:p>
    <w:p w14:paraId="527AB314" w14:textId="1CFBED97" w:rsidR="00591599" w:rsidRPr="00DA041A" w:rsidRDefault="00591599"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Use the TBI-N affiliation on work publications arising from work conducted specifically within the TBI-N</w:t>
      </w:r>
    </w:p>
    <w:p w14:paraId="07D6780D" w14:textId="4C641AA5" w:rsidR="00591599" w:rsidRPr="00DA041A" w:rsidRDefault="00591599"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Acknowledge the TBI-N for contributions made towards research (</w:t>
      </w:r>
      <w:proofErr w:type="gramStart"/>
      <w:r w:rsidRPr="00DA041A">
        <w:rPr>
          <w:rFonts w:ascii="Arial" w:eastAsia="Times New Roman" w:hAnsi="Arial" w:cs="Arial"/>
          <w:lang w:eastAsia="en-NZ"/>
        </w:rPr>
        <w:t>e.g.</w:t>
      </w:r>
      <w:proofErr w:type="gramEnd"/>
      <w:r w:rsidRPr="00DA041A">
        <w:rPr>
          <w:rFonts w:ascii="Arial" w:eastAsia="Times New Roman" w:hAnsi="Arial" w:cs="Arial"/>
          <w:lang w:eastAsia="en-NZ"/>
        </w:rPr>
        <w:t xml:space="preserve"> through provision of scholarship, research costs) in research publications.  </w:t>
      </w:r>
    </w:p>
    <w:p w14:paraId="2F805936" w14:textId="77777777" w:rsidR="000A5E22" w:rsidRPr="00DA041A" w:rsidRDefault="000A5E22" w:rsidP="000A5E22">
      <w:pPr>
        <w:spacing w:after="0" w:line="240" w:lineRule="auto"/>
        <w:rPr>
          <w:rFonts w:ascii="Arial" w:eastAsia="Times New Roman" w:hAnsi="Arial" w:cs="Arial"/>
          <w:lang w:eastAsia="en-NZ"/>
        </w:rPr>
      </w:pPr>
    </w:p>
    <w:p w14:paraId="462BE2C3" w14:textId="529A83E3" w:rsidR="001C635A"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 should develop, </w:t>
      </w:r>
      <w:proofErr w:type="gramStart"/>
      <w:r w:rsidRPr="00DA041A">
        <w:rPr>
          <w:rFonts w:ascii="Arial" w:eastAsia="Times New Roman" w:hAnsi="Arial" w:cs="Arial"/>
          <w:lang w:eastAsia="en-NZ"/>
        </w:rPr>
        <w:t>maintain</w:t>
      </w:r>
      <w:proofErr w:type="gramEnd"/>
      <w:r w:rsidRPr="00DA041A">
        <w:rPr>
          <w:rFonts w:ascii="Arial" w:eastAsia="Times New Roman" w:hAnsi="Arial" w:cs="Arial"/>
          <w:lang w:eastAsia="en-NZ"/>
        </w:rPr>
        <w:t xml:space="preserve"> and encourage a high standard of professional training and competence. They accept they are accountable for their </w:t>
      </w:r>
      <w:r w:rsidR="00DA041A" w:rsidRPr="00DA041A">
        <w:rPr>
          <w:rFonts w:ascii="Arial" w:eastAsia="Times New Roman" w:hAnsi="Arial" w:cs="Arial"/>
          <w:lang w:eastAsia="en-NZ"/>
        </w:rPr>
        <w:t xml:space="preserve">own </w:t>
      </w:r>
      <w:r w:rsidRPr="00DA041A">
        <w:rPr>
          <w:rFonts w:ascii="Arial" w:eastAsia="Times New Roman" w:hAnsi="Arial" w:cs="Arial"/>
          <w:lang w:eastAsia="en-NZ"/>
        </w:rPr>
        <w:t xml:space="preserve">professional actions. </w:t>
      </w:r>
    </w:p>
    <w:p w14:paraId="5483BFB8" w14:textId="77777777" w:rsidR="001C635A" w:rsidRPr="00DA041A" w:rsidRDefault="001C635A" w:rsidP="000A5E22">
      <w:pPr>
        <w:spacing w:after="0" w:line="240" w:lineRule="auto"/>
        <w:rPr>
          <w:rFonts w:ascii="Arial" w:eastAsia="Times New Roman" w:hAnsi="Arial" w:cs="Arial"/>
          <w:lang w:eastAsia="en-NZ"/>
        </w:rPr>
      </w:pPr>
    </w:p>
    <w:p w14:paraId="1971DCD3" w14:textId="2A0709A0" w:rsidR="001C635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 should readily provide information on professional qualifications and descriptions of services to help the public to make informed choices of the quality and type of services they can provide. </w:t>
      </w:r>
    </w:p>
    <w:p w14:paraId="6B091511" w14:textId="567A1420" w:rsidR="00DA041A" w:rsidRDefault="00DA041A" w:rsidP="000A5E22">
      <w:pPr>
        <w:spacing w:after="0" w:line="240" w:lineRule="auto"/>
        <w:rPr>
          <w:rFonts w:ascii="Arial" w:eastAsia="Times New Roman" w:hAnsi="Arial" w:cs="Arial"/>
          <w:lang w:eastAsia="en-NZ"/>
        </w:rPr>
      </w:pPr>
    </w:p>
    <w:p w14:paraId="2462FFA5" w14:textId="04F625A0" w:rsidR="00DA041A" w:rsidRDefault="00DA041A" w:rsidP="000A5E22">
      <w:pPr>
        <w:spacing w:after="0" w:line="240" w:lineRule="auto"/>
        <w:rPr>
          <w:rFonts w:ascii="Arial" w:eastAsia="Times New Roman" w:hAnsi="Arial" w:cs="Arial"/>
          <w:lang w:eastAsia="en-NZ"/>
        </w:rPr>
      </w:pPr>
    </w:p>
    <w:p w14:paraId="720E25F1" w14:textId="77777777" w:rsidR="00DA041A" w:rsidRPr="00DA041A" w:rsidRDefault="00DA041A" w:rsidP="000A5E22">
      <w:pPr>
        <w:spacing w:after="0" w:line="240" w:lineRule="auto"/>
        <w:rPr>
          <w:rFonts w:ascii="Arial" w:eastAsia="Times New Roman" w:hAnsi="Arial" w:cs="Arial"/>
          <w:lang w:eastAsia="en-NZ"/>
        </w:rPr>
      </w:pPr>
    </w:p>
    <w:p w14:paraId="40CC7440" w14:textId="77777777" w:rsidR="001C635A" w:rsidRPr="00DA041A" w:rsidRDefault="001C635A" w:rsidP="000A5E22">
      <w:pPr>
        <w:spacing w:after="0" w:line="240" w:lineRule="auto"/>
        <w:rPr>
          <w:rFonts w:ascii="Arial" w:eastAsia="Times New Roman" w:hAnsi="Arial" w:cs="Arial"/>
          <w:lang w:eastAsia="en-NZ"/>
        </w:rPr>
      </w:pPr>
    </w:p>
    <w:p w14:paraId="64652F27" w14:textId="44F5D1C5" w:rsidR="001C635A"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 should be familiar with, and are expected to comply with, the requirements of </w:t>
      </w:r>
      <w:r w:rsidR="001C635A" w:rsidRPr="00DA041A">
        <w:rPr>
          <w:rFonts w:ascii="Arial" w:eastAsia="Times New Roman" w:hAnsi="Arial" w:cs="Arial"/>
          <w:lang w:eastAsia="en-NZ"/>
        </w:rPr>
        <w:t>their own countr</w:t>
      </w:r>
      <w:r w:rsidR="00DA041A" w:rsidRPr="00DA041A">
        <w:rPr>
          <w:rFonts w:ascii="Arial" w:eastAsia="Times New Roman" w:hAnsi="Arial" w:cs="Arial"/>
          <w:lang w:eastAsia="en-NZ"/>
        </w:rPr>
        <w:t>y’s</w:t>
      </w:r>
      <w:r w:rsidRPr="00DA041A">
        <w:rPr>
          <w:rFonts w:ascii="Arial" w:eastAsia="Times New Roman" w:hAnsi="Arial" w:cs="Arial"/>
          <w:lang w:eastAsia="en-NZ"/>
        </w:rPr>
        <w:t xml:space="preserve"> legislation </w:t>
      </w:r>
    </w:p>
    <w:p w14:paraId="257D5746" w14:textId="77777777" w:rsidR="00DA041A" w:rsidRPr="00DA041A" w:rsidRDefault="00DA041A" w:rsidP="000A5E22">
      <w:pPr>
        <w:spacing w:after="0" w:line="240" w:lineRule="auto"/>
        <w:rPr>
          <w:rFonts w:ascii="Arial" w:eastAsia="Times New Roman" w:hAnsi="Arial" w:cs="Arial"/>
          <w:lang w:eastAsia="en-NZ"/>
        </w:rPr>
      </w:pPr>
    </w:p>
    <w:p w14:paraId="71A2354E" w14:textId="6D5B409F" w:rsidR="000A5E22" w:rsidRPr="00DA041A" w:rsidRDefault="001C635A"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For New Zealand this includes </w:t>
      </w:r>
      <w:r w:rsidR="000A5E22" w:rsidRPr="00DA041A">
        <w:rPr>
          <w:rFonts w:ascii="Arial" w:eastAsia="Times New Roman" w:hAnsi="Arial" w:cs="Arial"/>
          <w:lang w:eastAsia="en-NZ"/>
        </w:rPr>
        <w:t>but</w:t>
      </w:r>
      <w:r w:rsidRPr="00DA041A">
        <w:rPr>
          <w:rFonts w:ascii="Arial" w:eastAsia="Times New Roman" w:hAnsi="Arial" w:cs="Arial"/>
          <w:lang w:eastAsia="en-NZ"/>
        </w:rPr>
        <w:t xml:space="preserve"> is</w:t>
      </w:r>
      <w:r w:rsidR="000A5E22" w:rsidRPr="00DA041A">
        <w:rPr>
          <w:rFonts w:ascii="Arial" w:eastAsia="Times New Roman" w:hAnsi="Arial" w:cs="Arial"/>
          <w:lang w:eastAsia="en-NZ"/>
        </w:rPr>
        <w:t xml:space="preserve"> not limited to the following legislation and codes: </w:t>
      </w:r>
    </w:p>
    <w:p w14:paraId="5F2F6317" w14:textId="66C066B2"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 xml:space="preserve">•Privacy Act 1993This Act outlines the Privacy Principles how "agencies" collect, use, disclose, </w:t>
      </w:r>
      <w:proofErr w:type="gramStart"/>
      <w:r w:rsidRPr="00DA041A">
        <w:rPr>
          <w:rFonts w:ascii="Arial" w:eastAsia="Times New Roman" w:hAnsi="Arial" w:cs="Arial"/>
          <w:lang w:eastAsia="en-NZ"/>
        </w:rPr>
        <w:t>store</w:t>
      </w:r>
      <w:proofErr w:type="gramEnd"/>
      <w:r w:rsidRPr="00DA041A">
        <w:rPr>
          <w:rFonts w:ascii="Arial" w:eastAsia="Times New Roman" w:hAnsi="Arial" w:cs="Arial"/>
          <w:lang w:eastAsia="en-NZ"/>
        </w:rPr>
        <w:t xml:space="preserve"> and give access to "personal information" </w:t>
      </w:r>
      <w:hyperlink r:id="rId7" w:history="1">
        <w:r w:rsidRPr="00DA041A">
          <w:rPr>
            <w:rStyle w:val="Hyperlink"/>
            <w:rFonts w:ascii="Arial" w:eastAsia="Times New Roman" w:hAnsi="Arial" w:cs="Arial"/>
            <w:lang w:eastAsia="en-NZ"/>
          </w:rPr>
          <w:t>www.privacy.org.nz</w:t>
        </w:r>
      </w:hyperlink>
      <w:r w:rsidR="00DA041A" w:rsidRPr="00DA041A">
        <w:rPr>
          <w:rFonts w:ascii="Arial" w:eastAsia="Times New Roman" w:hAnsi="Arial" w:cs="Arial"/>
          <w:lang w:eastAsia="en-NZ"/>
        </w:rPr>
        <w:t>.</w:t>
      </w:r>
    </w:p>
    <w:p w14:paraId="361E07D8" w14:textId="00ED02A2"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•Health and Safety in Employment Act 1992</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The purpose of this Act is to promote the prevention of harm to all people at work, and others in, or in the</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vicinity of, places of work</w:t>
      </w:r>
      <w:r w:rsidR="00DA041A" w:rsidRPr="00DA041A">
        <w:rPr>
          <w:rFonts w:ascii="Arial" w:eastAsia="Times New Roman" w:hAnsi="Arial" w:cs="Arial"/>
          <w:lang w:eastAsia="en-NZ"/>
        </w:rPr>
        <w:t xml:space="preserve"> </w:t>
      </w:r>
      <w:hyperlink r:id="rId8" w:history="1">
        <w:r w:rsidRPr="00DA041A">
          <w:rPr>
            <w:rStyle w:val="Hyperlink"/>
            <w:rFonts w:ascii="Arial" w:eastAsia="Times New Roman" w:hAnsi="Arial" w:cs="Arial"/>
            <w:lang w:eastAsia="en-NZ"/>
          </w:rPr>
          <w:t>www.osh.govt.nz</w:t>
        </w:r>
      </w:hyperlink>
      <w:r w:rsidR="00DA041A" w:rsidRPr="00DA041A">
        <w:rPr>
          <w:rFonts w:ascii="Arial" w:eastAsia="Times New Roman" w:hAnsi="Arial" w:cs="Arial"/>
          <w:lang w:eastAsia="en-NZ"/>
        </w:rPr>
        <w:t>.</w:t>
      </w:r>
    </w:p>
    <w:p w14:paraId="704AAEB5" w14:textId="0798A460"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•Health Practitioners Competence Assurance Act 2003</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The Acts purpose is to protect the health and safety of members of the public by providing mechanisms to ensure the lifelong competence of health practitione</w:t>
      </w:r>
      <w:r w:rsidR="00DA041A" w:rsidRPr="00DA041A">
        <w:rPr>
          <w:rFonts w:ascii="Arial" w:eastAsia="Times New Roman" w:hAnsi="Arial" w:cs="Arial"/>
          <w:lang w:eastAsia="en-NZ"/>
        </w:rPr>
        <w:t xml:space="preserve">rs </w:t>
      </w:r>
      <w:hyperlink r:id="rId9" w:history="1">
        <w:r w:rsidRPr="00DA041A">
          <w:rPr>
            <w:rStyle w:val="Hyperlink"/>
            <w:rFonts w:ascii="Arial" w:eastAsia="Times New Roman" w:hAnsi="Arial" w:cs="Arial"/>
            <w:lang w:eastAsia="en-NZ"/>
          </w:rPr>
          <w:t>www.health.govt.nz/our-work/regulation-health-and-disability-system/health-practitioners-competence-assurance-act</w:t>
        </w:r>
      </w:hyperlink>
      <w:r w:rsidR="00DA041A" w:rsidRPr="00DA041A">
        <w:rPr>
          <w:rFonts w:ascii="Arial" w:eastAsia="Times New Roman" w:hAnsi="Arial" w:cs="Arial"/>
          <w:lang w:eastAsia="en-NZ"/>
        </w:rPr>
        <w:t xml:space="preserve">. </w:t>
      </w:r>
    </w:p>
    <w:p w14:paraId="50D90050" w14:textId="24C13DB9"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•New Zealand Public Health and Disability Ethics Committees (HDECs)</w:t>
      </w:r>
      <w:r w:rsidR="00DA041A" w:rsidRPr="00DA041A">
        <w:rPr>
          <w:rFonts w:ascii="Arial" w:eastAsia="Times New Roman" w:hAnsi="Arial" w:cs="Arial"/>
          <w:lang w:eastAsia="en-NZ"/>
        </w:rPr>
        <w:t xml:space="preserve">. </w:t>
      </w:r>
      <w:r w:rsidRPr="00DA041A">
        <w:rPr>
          <w:rFonts w:ascii="Arial" w:eastAsia="Times New Roman" w:hAnsi="Arial" w:cs="Arial"/>
          <w:lang w:eastAsia="en-NZ"/>
        </w:rPr>
        <w:t>The primary role of the committees is to provide independent ethical review of health and disability research and innovative practice to safeguard the rights, health and wellbeing of consumers and research participants</w:t>
      </w:r>
      <w:proofErr w:type="gramStart"/>
      <w:r w:rsidRPr="00DA041A">
        <w:rPr>
          <w:rFonts w:ascii="Arial" w:eastAsia="Times New Roman" w:hAnsi="Arial" w:cs="Arial"/>
          <w:lang w:eastAsia="en-NZ"/>
        </w:rPr>
        <w:t>, in particular, those</w:t>
      </w:r>
      <w:proofErr w:type="gramEnd"/>
      <w:r w:rsidRPr="00DA041A">
        <w:rPr>
          <w:rFonts w:ascii="Arial" w:eastAsia="Times New Roman" w:hAnsi="Arial" w:cs="Arial"/>
          <w:lang w:eastAsia="en-NZ"/>
        </w:rPr>
        <w:t xml:space="preserve"> with diminished autonomy</w:t>
      </w:r>
      <w:r w:rsidR="00DA041A" w:rsidRPr="00DA041A">
        <w:rPr>
          <w:rFonts w:ascii="Arial" w:eastAsia="Times New Roman" w:hAnsi="Arial" w:cs="Arial"/>
          <w:lang w:eastAsia="en-NZ"/>
        </w:rPr>
        <w:t xml:space="preserve"> </w:t>
      </w:r>
      <w:hyperlink r:id="rId10" w:history="1">
        <w:r w:rsidRPr="00DA041A">
          <w:rPr>
            <w:rStyle w:val="Hyperlink"/>
            <w:rFonts w:ascii="Arial" w:eastAsia="Times New Roman" w:hAnsi="Arial" w:cs="Arial"/>
            <w:lang w:eastAsia="en-NZ"/>
          </w:rPr>
          <w:t>www.ethicscommittees.health.govt.nz</w:t>
        </w:r>
      </w:hyperlink>
      <w:r w:rsidR="00DA041A" w:rsidRPr="00DA041A">
        <w:rPr>
          <w:rFonts w:ascii="Arial" w:eastAsia="Times New Roman" w:hAnsi="Arial" w:cs="Arial"/>
          <w:lang w:eastAsia="en-NZ"/>
        </w:rPr>
        <w:t xml:space="preserve">. </w:t>
      </w:r>
    </w:p>
    <w:p w14:paraId="7BDFE48C" w14:textId="77777777" w:rsidR="000A5E22" w:rsidRPr="00DA041A" w:rsidRDefault="000A5E22" w:rsidP="000A5E22">
      <w:pPr>
        <w:spacing w:after="0" w:line="240" w:lineRule="auto"/>
        <w:rPr>
          <w:rFonts w:ascii="Arial" w:eastAsia="Times New Roman" w:hAnsi="Arial" w:cs="Arial"/>
          <w:lang w:eastAsia="en-NZ"/>
        </w:rPr>
      </w:pPr>
    </w:p>
    <w:p w14:paraId="4EBDBEA4" w14:textId="77777777" w:rsidR="000A5E22" w:rsidRPr="00DA041A" w:rsidRDefault="000A5E22">
      <w:pPr>
        <w:rPr>
          <w:rFonts w:ascii="Arial" w:hAnsi="Arial" w:cs="Arial"/>
        </w:rPr>
      </w:pPr>
    </w:p>
    <w:sectPr w:rsidR="000A5E22" w:rsidRPr="00DA0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61618"/>
    <w:multiLevelType w:val="hybridMultilevel"/>
    <w:tmpl w:val="8DAED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C62121"/>
    <w:multiLevelType w:val="hybridMultilevel"/>
    <w:tmpl w:val="28B2B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22"/>
    <w:rsid w:val="000A5E22"/>
    <w:rsid w:val="001C635A"/>
    <w:rsid w:val="00591599"/>
    <w:rsid w:val="00DA041A"/>
    <w:rsid w:val="00E034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3E1C"/>
  <w15:chartTrackingRefBased/>
  <w15:docId w15:val="{68C22812-BD6B-4A18-9104-A0569563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E22"/>
    <w:rPr>
      <w:color w:val="0563C1" w:themeColor="hyperlink"/>
      <w:u w:val="single"/>
    </w:rPr>
  </w:style>
  <w:style w:type="character" w:styleId="UnresolvedMention">
    <w:name w:val="Unresolved Mention"/>
    <w:basedOn w:val="DefaultParagraphFont"/>
    <w:uiPriority w:val="99"/>
    <w:semiHidden/>
    <w:unhideWhenUsed/>
    <w:rsid w:val="000A5E22"/>
    <w:rPr>
      <w:color w:val="605E5C"/>
      <w:shd w:val="clear" w:color="auto" w:fill="E1DFDD"/>
    </w:rPr>
  </w:style>
  <w:style w:type="paragraph" w:styleId="ListParagraph">
    <w:name w:val="List Paragraph"/>
    <w:basedOn w:val="Normal"/>
    <w:uiPriority w:val="34"/>
    <w:qFormat/>
    <w:rsid w:val="000A5E22"/>
    <w:pPr>
      <w:ind w:left="720"/>
      <w:contextualSpacing/>
    </w:pPr>
  </w:style>
  <w:style w:type="character" w:customStyle="1" w:styleId="hgkelc">
    <w:name w:val="hgkelc"/>
    <w:basedOn w:val="DefaultParagraphFont"/>
    <w:rsid w:val="001C635A"/>
  </w:style>
  <w:style w:type="paragraph" w:styleId="BalloonText">
    <w:name w:val="Balloon Text"/>
    <w:basedOn w:val="Normal"/>
    <w:link w:val="BalloonTextChar"/>
    <w:uiPriority w:val="99"/>
    <w:semiHidden/>
    <w:unhideWhenUsed/>
    <w:rsid w:val="00591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09594">
      <w:bodyDiv w:val="1"/>
      <w:marLeft w:val="0"/>
      <w:marRight w:val="0"/>
      <w:marTop w:val="0"/>
      <w:marBottom w:val="0"/>
      <w:divBdr>
        <w:top w:val="none" w:sz="0" w:space="0" w:color="auto"/>
        <w:left w:val="none" w:sz="0" w:space="0" w:color="auto"/>
        <w:bottom w:val="none" w:sz="0" w:space="0" w:color="auto"/>
        <w:right w:val="none" w:sz="0" w:space="0" w:color="auto"/>
      </w:divBdr>
      <w:divsChild>
        <w:div w:id="1783455601">
          <w:marLeft w:val="0"/>
          <w:marRight w:val="0"/>
          <w:marTop w:val="0"/>
          <w:marBottom w:val="0"/>
          <w:divBdr>
            <w:top w:val="none" w:sz="0" w:space="0" w:color="auto"/>
            <w:left w:val="none" w:sz="0" w:space="0" w:color="auto"/>
            <w:bottom w:val="none" w:sz="0" w:space="0" w:color="auto"/>
            <w:right w:val="none" w:sz="0" w:space="0" w:color="auto"/>
          </w:divBdr>
          <w:divsChild>
            <w:div w:id="1899515195">
              <w:marLeft w:val="0"/>
              <w:marRight w:val="0"/>
              <w:marTop w:val="0"/>
              <w:marBottom w:val="0"/>
              <w:divBdr>
                <w:top w:val="none" w:sz="0" w:space="0" w:color="auto"/>
                <w:left w:val="none" w:sz="0" w:space="0" w:color="auto"/>
                <w:bottom w:val="none" w:sz="0" w:space="0" w:color="auto"/>
                <w:right w:val="none" w:sz="0" w:space="0" w:color="auto"/>
              </w:divBdr>
              <w:divsChild>
                <w:div w:id="7547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h.govt.nz" TargetMode="External"/><Relationship Id="rId3" Type="http://schemas.openxmlformats.org/officeDocument/2006/relationships/settings" Target="settings.xml"/><Relationship Id="rId7" Type="http://schemas.openxmlformats.org/officeDocument/2006/relationships/hyperlink" Target="http://www.privacy.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thicscommittees.health.govt.nz" TargetMode="External"/><Relationship Id="rId4" Type="http://schemas.openxmlformats.org/officeDocument/2006/relationships/webSettings" Target="webSettings.xml"/><Relationship Id="rId9" Type="http://schemas.openxmlformats.org/officeDocument/2006/relationships/hyperlink" Target="http://www.health.govt.nz/our-work/regulation-health-and-disability-system/health-practitioners-competence-assuranc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Theadom</dc:creator>
  <cp:keywords/>
  <dc:description/>
  <cp:lastModifiedBy>Alice Theadom</cp:lastModifiedBy>
  <cp:revision>2</cp:revision>
  <dcterms:created xsi:type="dcterms:W3CDTF">2020-09-20T21:32:00Z</dcterms:created>
  <dcterms:modified xsi:type="dcterms:W3CDTF">2020-12-13T23:48:00Z</dcterms:modified>
</cp:coreProperties>
</file>